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4595" w14:textId="414538EF"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w:t>
      </w:r>
      <w:r w:rsidR="00CF18B4">
        <w:rPr>
          <w:rFonts w:ascii="Arial" w:eastAsia="Batang" w:hAnsi="Arial" w:cs="Arial"/>
          <w:b/>
          <w:bCs/>
          <w:sz w:val="28"/>
          <w:szCs w:val="24"/>
        </w:rPr>
        <w:t>6</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AE1BEF" w:rsidRPr="00453D31">
        <w:rPr>
          <w:rFonts w:ascii="Arial" w:eastAsia="Batang" w:hAnsi="Arial" w:cs="Arial"/>
          <w:b/>
          <w:bCs/>
          <w:sz w:val="28"/>
          <w:szCs w:val="24"/>
        </w:rPr>
        <w:t>210</w:t>
      </w:r>
      <w:r w:rsidR="00595B56">
        <w:rPr>
          <w:rFonts w:ascii="Arial" w:eastAsia="Batang" w:hAnsi="Arial" w:cs="Arial"/>
          <w:b/>
          <w:bCs/>
          <w:sz w:val="28"/>
          <w:szCs w:val="24"/>
        </w:rPr>
        <w:t>6814</w:t>
      </w:r>
    </w:p>
    <w:p w14:paraId="0DFC4D6F" w14:textId="6415F66D"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CF18B4">
        <w:rPr>
          <w:rFonts w:ascii="Arial" w:eastAsia="MS Mincho" w:hAnsi="Arial" w:cs="Arial"/>
          <w:b/>
          <w:bCs/>
          <w:sz w:val="28"/>
          <w:szCs w:val="24"/>
          <w:lang w:eastAsia="ja-JP"/>
        </w:rPr>
        <w:t>August</w:t>
      </w:r>
      <w:r w:rsidRPr="00B40CFC">
        <w:rPr>
          <w:rFonts w:ascii="Arial" w:eastAsia="MS Mincho" w:hAnsi="Arial" w:cs="Arial"/>
          <w:b/>
          <w:bCs/>
          <w:sz w:val="28"/>
          <w:szCs w:val="24"/>
          <w:lang w:eastAsia="ja-JP"/>
        </w:rPr>
        <w:t xml:space="preserve"> </w:t>
      </w:r>
      <w:r w:rsidR="003236EF">
        <w:rPr>
          <w:rFonts w:ascii="Arial" w:eastAsia="MS Mincho" w:hAnsi="Arial" w:cs="Arial"/>
          <w:b/>
          <w:bCs/>
          <w:sz w:val="28"/>
          <w:szCs w:val="24"/>
          <w:lang w:eastAsia="ja-JP"/>
        </w:rPr>
        <w:t>1</w:t>
      </w:r>
      <w:r w:rsidR="00CF18B4">
        <w:rPr>
          <w:rFonts w:ascii="Arial" w:eastAsia="MS Mincho" w:hAnsi="Arial" w:cs="Arial"/>
          <w:b/>
          <w:bCs/>
          <w:sz w:val="28"/>
          <w:szCs w:val="24"/>
          <w:lang w:eastAsia="ja-JP"/>
        </w:rPr>
        <w:t>6</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sidR="00CF18B4">
        <w:rPr>
          <w:rFonts w:ascii="Arial" w:eastAsia="MS Mincho" w:hAnsi="Arial" w:cs="Arial"/>
          <w:b/>
          <w:bCs/>
          <w:sz w:val="28"/>
          <w:szCs w:val="24"/>
          <w:lang w:eastAsia="ja-JP"/>
        </w:rPr>
        <w:t xml:space="preserve"> </w:t>
      </w:r>
      <w:r w:rsidR="00112F5D">
        <w:rPr>
          <w:rFonts w:ascii="Arial" w:eastAsia="MS Mincho" w:hAnsi="Arial" w:cs="Arial"/>
          <w:b/>
          <w:bCs/>
          <w:sz w:val="28"/>
          <w:szCs w:val="24"/>
          <w:lang w:eastAsia="ja-JP"/>
        </w:rPr>
        <w:t>2</w:t>
      </w:r>
      <w:r w:rsidR="003236EF">
        <w:rPr>
          <w:rFonts w:ascii="Arial" w:eastAsia="MS Mincho" w:hAnsi="Arial" w:cs="Arial"/>
          <w:b/>
          <w:bCs/>
          <w:sz w:val="28"/>
          <w:szCs w:val="24"/>
          <w:lang w:eastAsia="ja-JP"/>
        </w:rPr>
        <w:t>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780359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CF18B4">
        <w:rPr>
          <w:b/>
          <w:lang w:val="en-US"/>
        </w:rPr>
        <w:t>6</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F645955"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CF18B4" w:rsidRPr="00CF18B4">
        <w:rPr>
          <w:b/>
          <w:bCs/>
          <w:color w:val="000000"/>
          <w:lang w:val="en-US"/>
        </w:rPr>
        <w:t>Considerations on positioning in RRC Inactive and On-demand PRS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6977CD9" w14:textId="36295FB5" w:rsidR="000742C1" w:rsidRDefault="00EF6F43" w:rsidP="000742C1">
      <w:pPr>
        <w:jc w:val="both"/>
      </w:pPr>
      <w:r>
        <w:rPr>
          <w:rFonts w:eastAsia="MS Mincho"/>
          <w:lang w:val="en-US"/>
        </w:rPr>
        <w:t>A</w:t>
      </w:r>
      <w:r w:rsidR="000742C1" w:rsidRPr="000742C1">
        <w:rPr>
          <w:rFonts w:eastAsia="MS Mincho"/>
          <w:lang w:val="en-US"/>
        </w:rPr>
        <w:t xml:space="preserve"> </w:t>
      </w:r>
      <w:r>
        <w:rPr>
          <w:rFonts w:eastAsia="MS Mincho"/>
          <w:lang w:val="en-US"/>
        </w:rPr>
        <w:t xml:space="preserve">Rel-17 </w:t>
      </w:r>
      <w:r w:rsidR="000742C1" w:rsidRPr="000742C1">
        <w:rPr>
          <w:rFonts w:eastAsia="MS Mincho"/>
          <w:lang w:val="en-US"/>
        </w:rPr>
        <w:t xml:space="preserve">work item on NR positioning enhancements </w:t>
      </w:r>
      <w:r>
        <w:rPr>
          <w:rFonts w:eastAsia="MS Mincho"/>
          <w:lang w:val="en-US"/>
        </w:rPr>
        <w:t>is</w:t>
      </w:r>
      <w:r w:rsidR="000504BA">
        <w:rPr>
          <w:rFonts w:eastAsia="MS Mincho"/>
          <w:lang w:val="en-US"/>
        </w:rPr>
        <w:t xml:space="preserve"> </w:t>
      </w:r>
      <w:r w:rsidR="000742C1" w:rsidRPr="009F5891">
        <w:t xml:space="preserve">to </w:t>
      </w:r>
      <w:r w:rsidR="000742C1">
        <w:t xml:space="preserve">specify </w:t>
      </w:r>
      <w:r w:rsidR="000742C1" w:rsidRPr="009F5891">
        <w:t xml:space="preserve">solutions to </w:t>
      </w:r>
      <w:r w:rsidR="000742C1">
        <w:t xml:space="preserve">enable RAT dependent (for both FR1 and FR2) and RAT independent </w:t>
      </w:r>
      <w:r w:rsidR="000742C1" w:rsidRPr="009F5891">
        <w:t xml:space="preserve">NR positioning </w:t>
      </w:r>
      <w:r w:rsidR="000742C1" w:rsidRPr="0098065B">
        <w:t>enhancement</w:t>
      </w:r>
      <w:r w:rsidR="000742C1">
        <w:t xml:space="preserve">s </w:t>
      </w:r>
      <w:r w:rsidR="000742C1" w:rsidRPr="000454EF">
        <w:t xml:space="preserve">for </w:t>
      </w:r>
      <w:r w:rsidR="000742C1" w:rsidRPr="001734D2">
        <w:rPr>
          <w:lang w:eastAsia="zh-CN"/>
        </w:rPr>
        <w:t>improving positioning accuracy, latency, network and/or device efficiency</w:t>
      </w:r>
      <w:r w:rsidR="000742C1">
        <w:rPr>
          <w:lang w:eastAsia="zh-CN"/>
        </w:rPr>
        <w:t>.</w:t>
      </w:r>
      <w:r w:rsidR="000742C1" w:rsidRPr="000742C1">
        <w:rPr>
          <w:sz w:val="40"/>
        </w:rPr>
        <w:t xml:space="preserve"> </w:t>
      </w:r>
      <w:r>
        <w:t>Some</w:t>
      </w:r>
      <w:r w:rsidR="000742C1">
        <w:t xml:space="preserve"> of the </w:t>
      </w:r>
      <w:r w:rsidR="000742C1" w:rsidRPr="00D835E3">
        <w:t>specific objectives of th</w:t>
      </w:r>
      <w:r>
        <w:t>e</w:t>
      </w:r>
      <w:r w:rsidR="000742C1" w:rsidRPr="00D835E3">
        <w:t xml:space="preserve"> work </w:t>
      </w:r>
      <w:r w:rsidR="000742C1">
        <w:t xml:space="preserve">item </w:t>
      </w:r>
      <w:r>
        <w:t>are</w:t>
      </w:r>
      <w:r w:rsidR="000742C1">
        <w:t xml:space="preserve"> </w:t>
      </w:r>
      <w:r w:rsidR="000742C1">
        <w:fldChar w:fldCharType="begin"/>
      </w:r>
      <w:r w:rsidR="000742C1">
        <w:instrText xml:space="preserve"> REF _Ref71022775 \r \h </w:instrText>
      </w:r>
      <w:r w:rsidR="000742C1">
        <w:fldChar w:fldCharType="separate"/>
      </w:r>
      <w:r w:rsidR="000742C1">
        <w:t>[2]</w:t>
      </w:r>
      <w:r w:rsidR="000742C1">
        <w:fldChar w:fldCharType="end"/>
      </w:r>
      <w:r w:rsidR="000742C1"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20C0FD0E" w14:textId="77777777" w:rsidR="00B91FDF" w:rsidRDefault="00B91FDF" w:rsidP="00A41F36">
            <w:pPr>
              <w:pStyle w:val="ListParagraph"/>
              <w:widowControl w:val="0"/>
              <w:numPr>
                <w:ilvl w:val="0"/>
                <w:numId w:val="8"/>
              </w:numPr>
              <w:overflowPunct w:val="0"/>
              <w:autoSpaceDE w:val="0"/>
              <w:autoSpaceDN w:val="0"/>
              <w:adjustRightInd w:val="0"/>
              <w:spacing w:after="180"/>
              <w:rPr>
                <w:sz w:val="20"/>
              </w:rPr>
            </w:pPr>
            <w:bookmarkStart w:id="2" w:name="_Hlk67643273"/>
            <w:r>
              <w:t>Specify methods, measurements, signalling and procedures to support positioning for UEs in RRC_ INACTIVE state, for UE-based and UE-assisted positioning solutions, including [RAN2, RAN1, RAN</w:t>
            </w:r>
            <w:proofErr w:type="gramStart"/>
            <w:r>
              <w:t>3,RAN</w:t>
            </w:r>
            <w:proofErr w:type="gramEnd"/>
            <w:r>
              <w:t>4]:</w:t>
            </w:r>
          </w:p>
          <w:p w14:paraId="26B8BBA2" w14:textId="77777777" w:rsidR="00B91FDF" w:rsidRDefault="00B91FDF" w:rsidP="00A41F36">
            <w:pPr>
              <w:widowControl w:val="0"/>
              <w:numPr>
                <w:ilvl w:val="1"/>
                <w:numId w:val="8"/>
              </w:numPr>
              <w:overflowPunct w:val="0"/>
              <w:autoSpaceDE w:val="0"/>
              <w:autoSpaceDN w:val="0"/>
              <w:adjustRightInd w:val="0"/>
              <w:spacing w:after="180"/>
              <w:rPr>
                <w:rFonts w:eastAsia="MS Mincho"/>
              </w:rPr>
            </w:pPr>
            <w:r>
              <w:rPr>
                <w:rFonts w:eastAsia="MS Mincho"/>
              </w:rPr>
              <w:t xml:space="preserve">DL NR positioning methods and RAT-independent positioning methods </w:t>
            </w:r>
          </w:p>
          <w:p w14:paraId="1802FC83"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Support of UE positioning measurements for UEs in RRC_INACTIVE state</w:t>
            </w:r>
          </w:p>
          <w:p w14:paraId="459DEC14"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Reporting of positioning measurement or location estimate performed in RRC_INACTIVE when the UE is in RRC_INACTIVE state</w:t>
            </w:r>
          </w:p>
          <w:p w14:paraId="5676A7D6" w14:textId="77777777" w:rsidR="00B91FDF" w:rsidRDefault="00B91FDF" w:rsidP="00B91FDF">
            <w:pPr>
              <w:pStyle w:val="ListParagraph"/>
              <w:ind w:left="1080" w:firstLine="440"/>
            </w:pPr>
            <w:r>
              <w:rPr>
                <w:rFonts w:eastAsia="MS Mincho"/>
                <w:lang w:eastAsia="en-GB"/>
              </w:rPr>
              <w:t xml:space="preserve">Note: this work will be coordinated with the SDT WI. </w:t>
            </w:r>
          </w:p>
          <w:p w14:paraId="21119E27" w14:textId="77777777" w:rsidR="00B91FDF" w:rsidRDefault="00B91FDF" w:rsidP="00A41F36">
            <w:pPr>
              <w:widowControl w:val="0"/>
              <w:numPr>
                <w:ilvl w:val="1"/>
                <w:numId w:val="8"/>
              </w:numPr>
              <w:overflowPunct w:val="0"/>
              <w:autoSpaceDE w:val="0"/>
              <w:autoSpaceDN w:val="0"/>
              <w:adjustRightInd w:val="0"/>
              <w:spacing w:after="180"/>
              <w:rPr>
                <w:rFonts w:eastAsia="MS Mincho"/>
              </w:rPr>
            </w:pPr>
            <w:r>
              <w:rPr>
                <w:rFonts w:eastAsia="MS Mincho"/>
              </w:rPr>
              <w:t>As 2</w:t>
            </w:r>
            <w:r>
              <w:rPr>
                <w:rFonts w:eastAsia="MS Mincho"/>
                <w:vertAlign w:val="superscript"/>
              </w:rPr>
              <w:t>nd</w:t>
            </w:r>
            <w:r>
              <w:rPr>
                <w:rFonts w:eastAsia="MS Mincho"/>
              </w:rPr>
              <w:t xml:space="preserve"> priority:</w:t>
            </w:r>
          </w:p>
          <w:p w14:paraId="3BECF6BD" w14:textId="77777777" w:rsidR="00B91FDF" w:rsidRDefault="00B91FDF" w:rsidP="00A41F36">
            <w:pPr>
              <w:widowControl w:val="0"/>
              <w:numPr>
                <w:ilvl w:val="2"/>
                <w:numId w:val="8"/>
              </w:numPr>
              <w:overflowPunct w:val="0"/>
              <w:autoSpaceDE w:val="0"/>
              <w:autoSpaceDN w:val="0"/>
              <w:adjustRightInd w:val="0"/>
              <w:spacing w:after="180"/>
              <w:rPr>
                <w:rFonts w:eastAsia="MS Mincho"/>
              </w:rPr>
            </w:pPr>
            <w:r>
              <w:rPr>
                <w:rFonts w:eastAsia="MS Mincho"/>
              </w:rPr>
              <w:t>UL and DL+UL NR positioning methods</w:t>
            </w:r>
          </w:p>
          <w:p w14:paraId="08E6C317" w14:textId="0CC28FD3" w:rsidR="000742C1" w:rsidRPr="000742C1" w:rsidRDefault="00B91FDF" w:rsidP="00A41F36">
            <w:pPr>
              <w:numPr>
                <w:ilvl w:val="0"/>
                <w:numId w:val="8"/>
              </w:numPr>
              <w:overflowPunct w:val="0"/>
              <w:autoSpaceDE w:val="0"/>
              <w:autoSpaceDN w:val="0"/>
              <w:adjustRightInd w:val="0"/>
              <w:spacing w:after="180"/>
              <w:textAlignment w:val="baseline"/>
              <w:rPr>
                <w:rFonts w:eastAsia="MS Mincho"/>
              </w:rPr>
            </w:pPr>
            <w:r>
              <w:rPr>
                <w:rFonts w:eastAsia="MS Mincho"/>
              </w:rPr>
              <w:t xml:space="preserve">Support of </w:t>
            </w:r>
            <w:proofErr w:type="spellStart"/>
            <w:r>
              <w:rPr>
                <w:rFonts w:eastAsia="MS Mincho"/>
              </w:rPr>
              <w:t>gNB</w:t>
            </w:r>
            <w:proofErr w:type="spellEnd"/>
            <w:r>
              <w:rPr>
                <w:rFonts w:eastAsia="MS Mincho"/>
              </w:rPr>
              <w:t xml:space="preserve"> positioning measurements for UEs in RRC_INACTIVE state</w:t>
            </w:r>
            <w:bookmarkEnd w:id="2"/>
          </w:p>
        </w:tc>
      </w:tr>
    </w:tbl>
    <w:p w14:paraId="561755F4" w14:textId="047C34F0" w:rsidR="00254A10" w:rsidRPr="00700361" w:rsidRDefault="00254A10" w:rsidP="000742C1">
      <w:pPr>
        <w:spacing w:after="0"/>
        <w:rPr>
          <w:lang w:val="en-US" w:eastAsia="x-none"/>
        </w:rPr>
      </w:pPr>
    </w:p>
    <w:p w14:paraId="44FE2B77" w14:textId="08BEA2A7" w:rsidR="00CE73C5" w:rsidRDefault="00EF6F43" w:rsidP="00254A10">
      <w:pPr>
        <w:rPr>
          <w:lang w:val="en-US" w:eastAsia="x-none"/>
        </w:rPr>
      </w:pPr>
      <w:r>
        <w:rPr>
          <w:lang w:val="en-US" w:eastAsia="x-none"/>
        </w:rPr>
        <w:t>In RAN1#105e, the following related agreements were made:</w:t>
      </w:r>
    </w:p>
    <w:tbl>
      <w:tblPr>
        <w:tblStyle w:val="TableGrid"/>
        <w:tblW w:w="0" w:type="auto"/>
        <w:tblLook w:val="04A0" w:firstRow="1" w:lastRow="0" w:firstColumn="1" w:lastColumn="0" w:noHBand="0" w:noVBand="1"/>
      </w:tblPr>
      <w:tblGrid>
        <w:gridCol w:w="9855"/>
      </w:tblGrid>
      <w:tr w:rsidR="00CE73C5" w14:paraId="35ED3DFF" w14:textId="77777777" w:rsidTr="00CE73C5">
        <w:tc>
          <w:tcPr>
            <w:tcW w:w="9855" w:type="dxa"/>
          </w:tcPr>
          <w:p w14:paraId="0EA50E2A" w14:textId="77777777" w:rsidR="00CE73C5" w:rsidRPr="00CE56F5" w:rsidRDefault="00CE73C5" w:rsidP="00A41F36">
            <w:pPr>
              <w:numPr>
                <w:ilvl w:val="0"/>
                <w:numId w:val="12"/>
              </w:numPr>
              <w:spacing w:after="0"/>
              <w:rPr>
                <w:lang w:eastAsia="x-none"/>
              </w:rPr>
            </w:pPr>
            <w:r>
              <w:rPr>
                <w:lang w:val="en-US" w:eastAsia="x-none"/>
              </w:rPr>
              <w:t>For</w:t>
            </w:r>
            <w:r w:rsidRPr="00CE56F5">
              <w:rPr>
                <w:lang w:val="en-US" w:eastAsia="x-none"/>
              </w:rPr>
              <w:t xml:space="preserve"> </w:t>
            </w:r>
            <w:r>
              <w:rPr>
                <w:lang w:val="en-US" w:eastAsia="x-none"/>
              </w:rPr>
              <w:t xml:space="preserve">potential signaling of one or more parameters (such signaling is not yet agreed) for </w:t>
            </w:r>
            <w:r w:rsidRPr="00CE56F5">
              <w:rPr>
                <w:lang w:val="en-US" w:eastAsia="x-none"/>
              </w:rPr>
              <w:t>both UE- and LMF- initiated on-demand DL PRS request</w:t>
            </w:r>
            <w:r>
              <w:rPr>
                <w:lang w:val="en-US" w:eastAsia="x-none"/>
              </w:rPr>
              <w:t>,</w:t>
            </w:r>
            <w:r w:rsidRPr="00CE56F5">
              <w:rPr>
                <w:lang w:val="en-US" w:eastAsia="x-none"/>
              </w:rPr>
              <w:t xml:space="preserve"> </w:t>
            </w:r>
            <w:r>
              <w:rPr>
                <w:lang w:val="en-US" w:eastAsia="x-none"/>
              </w:rPr>
              <w:t>c</w:t>
            </w:r>
            <w:r w:rsidRPr="00CE56F5">
              <w:rPr>
                <w:lang w:val="en-US" w:eastAsia="x-none"/>
              </w:rPr>
              <w:t>onsider at least the following</w:t>
            </w:r>
            <w:r>
              <w:rPr>
                <w:lang w:val="en-US" w:eastAsia="x-none"/>
              </w:rPr>
              <w:t xml:space="preserve"> (all parameters will not necessarily be </w:t>
            </w:r>
            <w:proofErr w:type="gramStart"/>
            <w:r>
              <w:rPr>
                <w:lang w:val="en-US" w:eastAsia="x-none"/>
              </w:rPr>
              <w:t>supported</w:t>
            </w:r>
            <w:proofErr w:type="gramEnd"/>
            <w:r>
              <w:rPr>
                <w:lang w:val="en-US" w:eastAsia="x-none"/>
              </w:rPr>
              <w:t xml:space="preserve"> and all parameters may not be applicable to both UE-initiated and LMF-initiated on-demand DL PRS request)</w:t>
            </w:r>
          </w:p>
          <w:p w14:paraId="6D1D1003" w14:textId="77777777" w:rsidR="00CE73C5" w:rsidRPr="00CE56F5" w:rsidRDefault="00CE73C5" w:rsidP="00A41F36">
            <w:pPr>
              <w:numPr>
                <w:ilvl w:val="1"/>
                <w:numId w:val="12"/>
              </w:numPr>
              <w:spacing w:after="0"/>
              <w:rPr>
                <w:lang w:val="en-US" w:eastAsia="x-none"/>
              </w:rPr>
            </w:pPr>
            <w:r w:rsidRPr="00CE56F5">
              <w:rPr>
                <w:lang w:val="en-US" w:eastAsia="x-none"/>
              </w:rPr>
              <w:t>Start/end time of DL PRS transmission</w:t>
            </w:r>
          </w:p>
          <w:p w14:paraId="0EFC2A1F" w14:textId="77777777" w:rsidR="00CE73C5" w:rsidRPr="00CE56F5" w:rsidRDefault="00CE73C5" w:rsidP="00A41F36">
            <w:pPr>
              <w:numPr>
                <w:ilvl w:val="1"/>
                <w:numId w:val="12"/>
              </w:numPr>
              <w:spacing w:after="0"/>
              <w:rPr>
                <w:lang w:val="en-US" w:eastAsia="x-none"/>
              </w:rPr>
            </w:pPr>
            <w:r w:rsidRPr="00CE56F5">
              <w:rPr>
                <w:lang w:val="en-US" w:eastAsia="x-none"/>
              </w:rPr>
              <w:t>DL PRS resource bandwidth</w:t>
            </w:r>
          </w:p>
          <w:p w14:paraId="7AE89171" w14:textId="77777777" w:rsidR="00CE73C5" w:rsidRPr="00CE56F5" w:rsidRDefault="00CE73C5" w:rsidP="00A41F36">
            <w:pPr>
              <w:numPr>
                <w:ilvl w:val="1"/>
                <w:numId w:val="12"/>
              </w:numPr>
              <w:spacing w:after="0"/>
              <w:rPr>
                <w:lang w:val="en-US" w:eastAsia="x-none"/>
              </w:rPr>
            </w:pPr>
            <w:r w:rsidRPr="00CE56F5">
              <w:rPr>
                <w:lang w:val="en-US" w:eastAsia="x-none"/>
              </w:rPr>
              <w:t>DL-PRS resource set IDs</w:t>
            </w:r>
          </w:p>
          <w:p w14:paraId="4720A65E" w14:textId="77777777" w:rsidR="00CE73C5" w:rsidRPr="00CE56F5" w:rsidRDefault="00CE73C5" w:rsidP="00A41F36">
            <w:pPr>
              <w:numPr>
                <w:ilvl w:val="1"/>
                <w:numId w:val="12"/>
              </w:numPr>
              <w:spacing w:after="0"/>
              <w:rPr>
                <w:lang w:val="en-US" w:eastAsia="x-none"/>
              </w:rPr>
            </w:pPr>
            <w:r w:rsidRPr="00CE56F5">
              <w:rPr>
                <w:lang w:val="en-US" w:eastAsia="x-none"/>
              </w:rPr>
              <w:t>DL PRS resource IDs</w:t>
            </w:r>
          </w:p>
          <w:p w14:paraId="4A9B49FA" w14:textId="77777777" w:rsidR="00CE73C5" w:rsidRPr="00CE56F5" w:rsidRDefault="00CE73C5" w:rsidP="00A41F36">
            <w:pPr>
              <w:numPr>
                <w:ilvl w:val="1"/>
                <w:numId w:val="12"/>
              </w:numPr>
              <w:spacing w:after="0"/>
              <w:rPr>
                <w:lang w:val="en-US" w:eastAsia="x-none"/>
              </w:rPr>
            </w:pPr>
            <w:r w:rsidRPr="00CE56F5">
              <w:rPr>
                <w:lang w:val="en-US" w:eastAsia="x-none"/>
              </w:rPr>
              <w:t>DL PRS transmission periodicity and offset</w:t>
            </w:r>
          </w:p>
          <w:p w14:paraId="4271CFE4" w14:textId="77777777" w:rsidR="00CE73C5" w:rsidRPr="00CE56F5" w:rsidRDefault="00CE73C5" w:rsidP="00A41F36">
            <w:pPr>
              <w:numPr>
                <w:ilvl w:val="1"/>
                <w:numId w:val="12"/>
              </w:numPr>
              <w:spacing w:after="0"/>
              <w:rPr>
                <w:lang w:val="en-US" w:eastAsia="x-none"/>
              </w:rPr>
            </w:pPr>
            <w:r w:rsidRPr="00CE56F5">
              <w:rPr>
                <w:lang w:val="en-US" w:eastAsia="x-none"/>
              </w:rPr>
              <w:t>DL PRS resource repetition factor</w:t>
            </w:r>
          </w:p>
          <w:p w14:paraId="23413007" w14:textId="77777777" w:rsidR="00CE73C5" w:rsidRPr="00CE56F5" w:rsidRDefault="00CE73C5" w:rsidP="00A41F36">
            <w:pPr>
              <w:numPr>
                <w:ilvl w:val="1"/>
                <w:numId w:val="12"/>
              </w:numPr>
              <w:spacing w:after="0"/>
              <w:rPr>
                <w:lang w:val="en-US" w:eastAsia="x-none"/>
              </w:rPr>
            </w:pPr>
            <w:r w:rsidRPr="00CE56F5">
              <w:rPr>
                <w:lang w:val="en-US" w:eastAsia="x-none"/>
              </w:rPr>
              <w:t>Number of DL PRS symbols per DL PRS resource</w:t>
            </w:r>
          </w:p>
          <w:p w14:paraId="16DC39FD" w14:textId="77777777" w:rsidR="00CE73C5" w:rsidRPr="00CE56F5" w:rsidRDefault="00CE73C5" w:rsidP="00A41F36">
            <w:pPr>
              <w:numPr>
                <w:ilvl w:val="1"/>
                <w:numId w:val="12"/>
              </w:numPr>
              <w:spacing w:after="0"/>
              <w:rPr>
                <w:lang w:val="en-US" w:eastAsia="x-none"/>
              </w:rPr>
            </w:pPr>
            <w:r w:rsidRPr="00CE56F5">
              <w:rPr>
                <w:lang w:val="en-US" w:eastAsia="x-none"/>
              </w:rPr>
              <w:t>DL PRS muting patterns</w:t>
            </w:r>
          </w:p>
          <w:p w14:paraId="19A9504A" w14:textId="77777777" w:rsidR="00CE73C5" w:rsidRPr="00CE56F5" w:rsidRDefault="00CE73C5" w:rsidP="00A41F36">
            <w:pPr>
              <w:numPr>
                <w:ilvl w:val="1"/>
                <w:numId w:val="12"/>
              </w:numPr>
              <w:spacing w:after="0"/>
              <w:rPr>
                <w:lang w:val="en-US" w:eastAsia="x-none"/>
              </w:rPr>
            </w:pPr>
            <w:r w:rsidRPr="00CE56F5">
              <w:rPr>
                <w:lang w:val="en-US" w:eastAsia="x-none"/>
              </w:rPr>
              <w:t>DL PRS QCL information</w:t>
            </w:r>
          </w:p>
          <w:p w14:paraId="0F79F543" w14:textId="77777777" w:rsidR="00CE73C5" w:rsidRPr="00CE56F5" w:rsidRDefault="00CE73C5" w:rsidP="00A41F36">
            <w:pPr>
              <w:numPr>
                <w:ilvl w:val="1"/>
                <w:numId w:val="12"/>
              </w:numPr>
              <w:spacing w:after="0"/>
              <w:rPr>
                <w:lang w:val="en-US" w:eastAsia="x-none"/>
              </w:rPr>
            </w:pPr>
            <w:r w:rsidRPr="00CE56F5">
              <w:rPr>
                <w:lang w:val="en-US" w:eastAsia="x-none"/>
              </w:rPr>
              <w:t>Number of TRPs</w:t>
            </w:r>
          </w:p>
          <w:p w14:paraId="54C2BEAA" w14:textId="77777777" w:rsidR="00CE73C5" w:rsidRPr="00CE56F5" w:rsidRDefault="00CE73C5" w:rsidP="00A41F36">
            <w:pPr>
              <w:numPr>
                <w:ilvl w:val="1"/>
                <w:numId w:val="12"/>
              </w:numPr>
              <w:spacing w:after="0"/>
              <w:rPr>
                <w:lang w:val="en-US" w:eastAsia="x-none"/>
              </w:rPr>
            </w:pPr>
            <w:r w:rsidRPr="00CE56F5">
              <w:rPr>
                <w:lang w:val="en-US" w:eastAsia="x-none"/>
              </w:rPr>
              <w:t>Number of PRS resources per PRS resource set</w:t>
            </w:r>
          </w:p>
          <w:p w14:paraId="4E1969DB" w14:textId="77777777" w:rsidR="00CE73C5" w:rsidRPr="00CE56F5" w:rsidRDefault="00CE73C5" w:rsidP="00A41F36">
            <w:pPr>
              <w:numPr>
                <w:ilvl w:val="1"/>
                <w:numId w:val="12"/>
              </w:numPr>
              <w:spacing w:after="0"/>
              <w:rPr>
                <w:lang w:val="en-US" w:eastAsia="x-none"/>
              </w:rPr>
            </w:pPr>
            <w:r w:rsidRPr="00CE56F5">
              <w:rPr>
                <w:lang w:val="en-US" w:eastAsia="x-none"/>
              </w:rPr>
              <w:t>Number frequency layers or frequency layer indicator</w:t>
            </w:r>
          </w:p>
          <w:p w14:paraId="3FFED831" w14:textId="77777777" w:rsidR="00CE73C5" w:rsidRPr="00CE56F5" w:rsidRDefault="00CE73C5" w:rsidP="00A41F36">
            <w:pPr>
              <w:numPr>
                <w:ilvl w:val="1"/>
                <w:numId w:val="12"/>
              </w:numPr>
              <w:spacing w:after="0"/>
              <w:rPr>
                <w:lang w:val="en-US" w:eastAsia="x-none"/>
              </w:rPr>
            </w:pPr>
            <w:r w:rsidRPr="00CE56F5">
              <w:rPr>
                <w:lang w:val="en-US" w:eastAsia="x-none"/>
              </w:rPr>
              <w:t xml:space="preserve">Beam directions </w:t>
            </w:r>
          </w:p>
          <w:p w14:paraId="2EB89D47" w14:textId="17E608AC" w:rsidR="00CE73C5" w:rsidRPr="00CE56F5" w:rsidRDefault="00CE73C5" w:rsidP="00A41F36">
            <w:pPr>
              <w:numPr>
                <w:ilvl w:val="1"/>
                <w:numId w:val="12"/>
              </w:numPr>
              <w:spacing w:after="0"/>
              <w:rPr>
                <w:lang w:val="en-US" w:eastAsia="x-none"/>
              </w:rPr>
            </w:pPr>
            <w:r w:rsidRPr="00CE56F5">
              <w:rPr>
                <w:lang w:val="en-US" w:eastAsia="x-none"/>
              </w:rPr>
              <w:t>Comb</w:t>
            </w:r>
            <w:r w:rsidR="00D4158E">
              <w:rPr>
                <w:lang w:val="en-US" w:eastAsia="x-none"/>
              </w:rPr>
              <w:t xml:space="preserve"> </w:t>
            </w:r>
            <w:r w:rsidRPr="00CE56F5">
              <w:rPr>
                <w:lang w:val="en-US" w:eastAsia="x-none"/>
              </w:rPr>
              <w:t>size, start PRB, Point A of DL PRS</w:t>
            </w:r>
          </w:p>
          <w:p w14:paraId="7B767F96" w14:textId="77777777" w:rsidR="00CE73C5" w:rsidRPr="00CE56F5" w:rsidRDefault="00CE73C5" w:rsidP="00A41F36">
            <w:pPr>
              <w:numPr>
                <w:ilvl w:val="1"/>
                <w:numId w:val="12"/>
              </w:numPr>
              <w:spacing w:after="0"/>
              <w:rPr>
                <w:lang w:val="en-US" w:eastAsia="x-none"/>
              </w:rPr>
            </w:pPr>
            <w:r w:rsidRPr="00CE56F5">
              <w:rPr>
                <w:lang w:val="en-US" w:eastAsia="x-none"/>
              </w:rPr>
              <w:t>ON/OFF indicator</w:t>
            </w:r>
            <w:r>
              <w:rPr>
                <w:lang w:val="en-US" w:eastAsia="x-none"/>
              </w:rPr>
              <w:t xml:space="preserve"> of the DL PRS</w:t>
            </w:r>
          </w:p>
          <w:p w14:paraId="0C0992AF" w14:textId="77777777" w:rsidR="00CE73C5" w:rsidRPr="00CE56F5" w:rsidRDefault="00CE73C5" w:rsidP="00A41F36">
            <w:pPr>
              <w:numPr>
                <w:ilvl w:val="0"/>
                <w:numId w:val="12"/>
              </w:numPr>
              <w:spacing w:after="0"/>
              <w:rPr>
                <w:lang w:val="en-US" w:eastAsia="x-none"/>
              </w:rPr>
            </w:pPr>
            <w:r w:rsidRPr="00CE56F5">
              <w:rPr>
                <w:lang w:val="en-US" w:eastAsia="x-none"/>
              </w:rPr>
              <w:t>FFS additional parameters indicated for UE and/or LMF initiated on-demand DL PRS request</w:t>
            </w:r>
          </w:p>
          <w:p w14:paraId="664CFA58" w14:textId="77777777" w:rsidR="00CE73C5" w:rsidRDefault="00CE73C5" w:rsidP="00CE73C5">
            <w:pPr>
              <w:rPr>
                <w:lang w:eastAsia="x-none"/>
              </w:rPr>
            </w:pPr>
          </w:p>
          <w:p w14:paraId="02745246" w14:textId="77777777" w:rsidR="00CE73C5" w:rsidRDefault="00CE73C5" w:rsidP="00CE73C5">
            <w:pPr>
              <w:rPr>
                <w:lang w:eastAsia="x-none"/>
              </w:rPr>
            </w:pPr>
            <w:r>
              <w:rPr>
                <w:rFonts w:hint="eastAsia"/>
                <w:lang w:eastAsia="x-none"/>
              </w:rPr>
              <w:lastRenderedPageBreak/>
              <w:t>NR positioning supports DL PRS-RSRP (section 5.1.28 in the TS 38.215) and DL RSTD (section 5.1.29 in the TS 38.215) measurements by UEs in RRC_INACTIVE state</w:t>
            </w:r>
          </w:p>
          <w:p w14:paraId="4384FFC7" w14:textId="77777777" w:rsidR="00CE73C5" w:rsidRDefault="00CE73C5" w:rsidP="00A41F36">
            <w:pPr>
              <w:numPr>
                <w:ilvl w:val="0"/>
                <w:numId w:val="11"/>
              </w:numPr>
              <w:spacing w:after="0"/>
              <w:rPr>
                <w:lang w:eastAsia="x-none"/>
              </w:rPr>
            </w:pPr>
            <w:r>
              <w:rPr>
                <w:rFonts w:hint="eastAsia"/>
                <w:lang w:eastAsia="x-none"/>
              </w:rPr>
              <w:t>FFS additional potential impact on RAN1</w:t>
            </w:r>
          </w:p>
          <w:p w14:paraId="4CBE270F" w14:textId="77777777" w:rsidR="00CE73C5" w:rsidRPr="00CE73C5" w:rsidRDefault="00CE73C5" w:rsidP="00254A10">
            <w:pPr>
              <w:rPr>
                <w:lang w:eastAsia="x-none"/>
              </w:rPr>
            </w:pPr>
          </w:p>
        </w:tc>
      </w:tr>
    </w:tbl>
    <w:p w14:paraId="6B8BE28B" w14:textId="77777777" w:rsidR="00CE73C5" w:rsidRDefault="00CE73C5" w:rsidP="00254A10">
      <w:pPr>
        <w:rPr>
          <w:lang w:val="en-US" w:eastAsia="x-none"/>
        </w:rPr>
      </w:pPr>
    </w:p>
    <w:p w14:paraId="422FF475" w14:textId="2E57D0B4"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EF6F43">
        <w:rPr>
          <w:lang w:val="en-US"/>
        </w:rPr>
        <w:t>the p</w:t>
      </w:r>
      <w:r w:rsidR="007803EB">
        <w:rPr>
          <w:lang w:val="en-US"/>
        </w:rPr>
        <w:t>otential enhancements</w:t>
      </w:r>
      <w:r w:rsidR="00EF6F43">
        <w:rPr>
          <w:lang w:val="en-US"/>
        </w:rPr>
        <w:t xml:space="preserve"> to </w:t>
      </w:r>
      <w:r w:rsidR="00EF6F43">
        <w:t>support positioning for UEs in RRC_ INACTIVE state</w:t>
      </w:r>
      <w:r w:rsidR="007803EB">
        <w:t xml:space="preserve"> and on-demand PRS</w:t>
      </w:r>
      <w:r w:rsidR="00FA7A77">
        <w:rPr>
          <w:lang w:val="en-US" w:eastAsia="x-none"/>
        </w:rPr>
        <w:t>.</w:t>
      </w:r>
    </w:p>
    <w:p w14:paraId="1D1F1F4F" w14:textId="77777777" w:rsidR="007803EB" w:rsidRDefault="002878A7" w:rsidP="007803EB">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17CAC629" w14:textId="15863A59" w:rsidR="007803EB" w:rsidRPr="007803EB" w:rsidRDefault="007803EB" w:rsidP="007803EB">
      <w:pPr>
        <w:pStyle w:val="Heading2"/>
        <w:rPr>
          <w:sz w:val="32"/>
          <w:szCs w:val="32"/>
        </w:rPr>
      </w:pPr>
      <w:r w:rsidRPr="007803EB">
        <w:rPr>
          <w:sz w:val="32"/>
          <w:szCs w:val="32"/>
        </w:rPr>
        <w:t>Positioning for UEs in RRC_INACTIVE state</w:t>
      </w:r>
    </w:p>
    <w:p w14:paraId="597914C3" w14:textId="30B3AC63" w:rsidR="007803EB" w:rsidRDefault="003A0A76" w:rsidP="003A0A76">
      <w:pPr>
        <w:jc w:val="both"/>
      </w:pPr>
      <w:r>
        <w:t>SRS for positioning transmission when the UE in RRC_INACTIVE state was discussed in RAN1#105e. Supporting SRS when the UE in RRC_INACTIVE state can be beneficial to reduced UE power consumption. In this case, the UE does not necessarily need to change its state to RRC_CONNECTED state to transmit SRS for positioning.</w:t>
      </w:r>
    </w:p>
    <w:p w14:paraId="2AAD2CC1" w14:textId="77777777" w:rsidR="003A0A76" w:rsidRDefault="003A0A76" w:rsidP="003A0A76">
      <w:pPr>
        <w:jc w:val="both"/>
      </w:pPr>
      <w:proofErr w:type="gramStart"/>
      <w:r>
        <w:t>In order to</w:t>
      </w:r>
      <w:proofErr w:type="gramEnd"/>
      <w:r>
        <w:t xml:space="preserve"> support SRS for positioning transmission when the UE in RRC_INACTIVE state, the UE should know the configuration of SRS for positioning. The UE has limited communication with </w:t>
      </w:r>
      <w:proofErr w:type="spellStart"/>
      <w:r>
        <w:t>gNB</w:t>
      </w:r>
      <w:proofErr w:type="spellEnd"/>
      <w:r>
        <w:t xml:space="preserve"> when the UE is in RRC_INACTIVE state. We consider the UE should receive the configuration of SRS for positioning prior performing SRS transmission in RRC_INACTIVE state. Realistically, the UE should receive the configuration of SRS positioning when the UE is in RRC_CONNECTED state.</w:t>
      </w:r>
    </w:p>
    <w:p w14:paraId="77E90F07" w14:textId="14D44546" w:rsidR="003A0A76" w:rsidRDefault="003A0A76" w:rsidP="003A0A76">
      <w:pPr>
        <w:jc w:val="both"/>
        <w:rPr>
          <w:b/>
          <w:bCs/>
        </w:rPr>
      </w:pPr>
      <w:r w:rsidRPr="003A0A76">
        <w:rPr>
          <w:b/>
          <w:bCs/>
        </w:rPr>
        <w:t xml:space="preserve">Proposal 1: When the UE is in RRC_CONNECTED state, the UE receives the configuration of SRS positioning to be used in RRC_INACTIVE state. </w:t>
      </w:r>
    </w:p>
    <w:p w14:paraId="6EA5BBD5" w14:textId="77777777" w:rsidR="008B19B1" w:rsidRDefault="008B19B1" w:rsidP="003A0A76">
      <w:pPr>
        <w:jc w:val="both"/>
      </w:pPr>
    </w:p>
    <w:p w14:paraId="2E72395D" w14:textId="0F9FA141" w:rsidR="003A0A76" w:rsidRDefault="008B19B1" w:rsidP="003A0A76">
      <w:pPr>
        <w:jc w:val="both"/>
      </w:pPr>
      <w:r>
        <w:t>When the UE in RRC_CONNECTED state, the UE can also be configured the scheduling of SRS for positioning transmission during RRC_INACTIVE state. This may require the network / application to know in advance on when the positioning measurement / estimation can be carried out. Alternatively, particularly to the case where the network/application require sporadic UE positioning estimation, the UE can receive the positioning request in the paging message. Upon reception of the positioning request, the UE transmit SRS for positioning. The detail signalling and/or paging message format should be decided by RAN2.</w:t>
      </w:r>
    </w:p>
    <w:p w14:paraId="728F2A22" w14:textId="2F714B7E" w:rsidR="008B19B1" w:rsidRPr="008B19B1" w:rsidRDefault="008B19B1" w:rsidP="003A0A76">
      <w:pPr>
        <w:jc w:val="both"/>
        <w:rPr>
          <w:b/>
          <w:bCs/>
        </w:rPr>
      </w:pPr>
      <w:r w:rsidRPr="008B19B1">
        <w:rPr>
          <w:b/>
          <w:bCs/>
        </w:rPr>
        <w:t xml:space="preserve">Proposal 2: Support positioning request in paging message to enable SRS for positioning transmission in RRC_INACTIVE state. The details are to be defined by RAN2. </w:t>
      </w:r>
    </w:p>
    <w:p w14:paraId="4748E67F" w14:textId="77777777" w:rsidR="008B19B1" w:rsidRPr="003A0A76" w:rsidRDefault="008B19B1" w:rsidP="003A0A76">
      <w:pPr>
        <w:jc w:val="both"/>
        <w:rPr>
          <w:b/>
          <w:bCs/>
        </w:rPr>
      </w:pPr>
    </w:p>
    <w:p w14:paraId="0F75CCE7" w14:textId="2DC8B8E6" w:rsidR="007803EB" w:rsidRPr="007803EB" w:rsidRDefault="007803EB" w:rsidP="007803EB">
      <w:pPr>
        <w:pStyle w:val="Heading2"/>
        <w:rPr>
          <w:sz w:val="32"/>
          <w:szCs w:val="32"/>
        </w:rPr>
      </w:pPr>
      <w:r w:rsidRPr="007803EB">
        <w:rPr>
          <w:sz w:val="32"/>
          <w:szCs w:val="32"/>
        </w:rPr>
        <w:t>On-demand PRS</w:t>
      </w:r>
    </w:p>
    <w:p w14:paraId="4F1E7164" w14:textId="0C99AC1C" w:rsidR="00FB58FE" w:rsidRDefault="00FB58FE" w:rsidP="00FB58FE">
      <w:pPr>
        <w:jc w:val="both"/>
      </w:pPr>
      <w:r>
        <w:t xml:space="preserve">On-demand PRS transmission can be used to enhanced positioning accuracy, reducing </w:t>
      </w:r>
      <w:proofErr w:type="gramStart"/>
      <w:r>
        <w:t>latency</w:t>
      </w:r>
      <w:proofErr w:type="gramEnd"/>
      <w:r>
        <w:t xml:space="preserve"> and also improving network efficiency. Positioning accuracy can be enhanced by providing PRS transmission in certain beam shape/direction and providing more PRS resources in a certain time allocation. PRS transmission in a certain direction can also improve the network efficiency since there is no need to transmit PRS in all directions (</w:t>
      </w:r>
      <w:proofErr w:type="gramStart"/>
      <w:r>
        <w:t>e.g.</w:t>
      </w:r>
      <w:proofErr w:type="gramEnd"/>
      <w:r>
        <w:t xml:space="preserve"> beam sweeping). Additionally, positioning latency can be reduced by allowing on-demand PRS in a form of aperiodic PRS transmission. In the legacy PRS transmission, PRS transmission periodicity can be quite long depending on the configured periodicity parameter. A long PRS transmission periodicity may increase the latency. Aperiodic PRS transmission that is requested by the UE / LMF at a given specific time can be beneficial to reduce latency.</w:t>
      </w:r>
    </w:p>
    <w:p w14:paraId="086A1BD6" w14:textId="466C501D" w:rsidR="007803EB" w:rsidRDefault="00FB58FE" w:rsidP="00B832E4">
      <w:pPr>
        <w:jc w:val="both"/>
      </w:pPr>
      <w:r>
        <w:t>On-demand PRS corresponds to the UE-initiated or network-initiated request of PRS transmission</w:t>
      </w:r>
      <w:r w:rsidR="00EB4F80">
        <w:t>. In the conte</w:t>
      </w:r>
      <w:r w:rsidR="00B832E4">
        <w:t>x</w:t>
      </w:r>
      <w:r w:rsidR="00EB4F80">
        <w:t xml:space="preserve">t of UE-initiated, the UE can request on-demand PRS transmission to LMF and additionally, the UE </w:t>
      </w:r>
      <w:proofErr w:type="gramStart"/>
      <w:r w:rsidR="00EB4F80">
        <w:t>provides assistance</w:t>
      </w:r>
      <w:proofErr w:type="gramEnd"/>
      <w:r w:rsidR="00EB4F80">
        <w:t xml:space="preserve"> information to assist LMF in providing </w:t>
      </w:r>
      <w:r w:rsidR="00B832E4">
        <w:t>proper on-demand PRS configuration to the selected TRPs. The LMF triggers the selected TRPs to transmit on-demand PRS. The assistance information from the UE can be at least the following parameters:</w:t>
      </w:r>
    </w:p>
    <w:p w14:paraId="131381EC" w14:textId="7164267B" w:rsidR="00B832E4" w:rsidRDefault="00B832E4" w:rsidP="00A41F36">
      <w:pPr>
        <w:pStyle w:val="ListParagraph"/>
        <w:numPr>
          <w:ilvl w:val="0"/>
          <w:numId w:val="15"/>
        </w:numPr>
        <w:jc w:val="both"/>
      </w:pPr>
      <w:r>
        <w:lastRenderedPageBreak/>
        <w:t>Bandwidth of PRS transmission. A wider PRS bandwidth is basically indicating the UE has a need of accurate positioning.</w:t>
      </w:r>
    </w:p>
    <w:p w14:paraId="2A25250F" w14:textId="2B899447" w:rsidR="00B832E4" w:rsidRDefault="00B832E4" w:rsidP="00A41F36">
      <w:pPr>
        <w:pStyle w:val="ListParagraph"/>
        <w:numPr>
          <w:ilvl w:val="0"/>
          <w:numId w:val="15"/>
        </w:numPr>
        <w:jc w:val="both"/>
      </w:pPr>
      <w:r>
        <w:t>Beam direction/PRS resource ID from a specific TRP. This would facilitate LMF to indicate the corresponding TRP to transmit PRS in certain beam direction.</w:t>
      </w:r>
    </w:p>
    <w:p w14:paraId="580A2455" w14:textId="07B24143" w:rsidR="00B832E4" w:rsidRDefault="00B832E4" w:rsidP="00A41F36">
      <w:pPr>
        <w:pStyle w:val="ListParagraph"/>
        <w:numPr>
          <w:ilvl w:val="0"/>
          <w:numId w:val="15"/>
        </w:numPr>
        <w:jc w:val="both"/>
      </w:pPr>
      <w:r>
        <w:t>List of specific TRPs. This can be the selected TRPs that can participate to provide on-demand PRS transmission.</w:t>
      </w:r>
    </w:p>
    <w:p w14:paraId="5C7E5AF7" w14:textId="40249EF9" w:rsidR="00B832E4" w:rsidRDefault="00B832E4" w:rsidP="00A41F36">
      <w:pPr>
        <w:pStyle w:val="ListParagraph"/>
        <w:numPr>
          <w:ilvl w:val="0"/>
          <w:numId w:val="15"/>
        </w:numPr>
        <w:jc w:val="both"/>
      </w:pPr>
      <w:r>
        <w:t>Timing information for on-demand PRS transmission. This provide indication when the on-demand PRS is expected to be received by the UE.</w:t>
      </w:r>
    </w:p>
    <w:p w14:paraId="57F39E02" w14:textId="56C58A43" w:rsidR="00567526" w:rsidRPr="007803EB" w:rsidRDefault="00567526" w:rsidP="00A41F36">
      <w:pPr>
        <w:pStyle w:val="ListParagraph"/>
        <w:numPr>
          <w:ilvl w:val="0"/>
          <w:numId w:val="15"/>
        </w:numPr>
        <w:jc w:val="both"/>
      </w:pPr>
      <w:r>
        <w:t>Selected frequency layer(s) / PRS resource-set</w:t>
      </w:r>
    </w:p>
    <w:p w14:paraId="0E3B3268" w14:textId="6A6E540E" w:rsidR="007803EB" w:rsidRDefault="00B832E4" w:rsidP="007803EB">
      <w:r>
        <w:t>In the context of network-initiated, the LMF can trigger</w:t>
      </w:r>
      <w:r w:rsidR="00567526">
        <w:t xml:space="preserve"> the selected TRPs to transmit on-demand PRS and inform the UE on the scheduling of on-demand PRS transmission. The LMF may have collected information on the selected TRPs and the associated beam direction to transmit on-demand PRS. The collected information can be the previous positioning measurement (</w:t>
      </w:r>
      <w:proofErr w:type="gramStart"/>
      <w:r w:rsidR="00567526">
        <w:t>e.g.</w:t>
      </w:r>
      <w:proofErr w:type="gramEnd"/>
      <w:r w:rsidR="00567526">
        <w:t xml:space="preserve"> based on regular PRS transmission) and/or other measurement, such as RSRP measurement of the selected TRP(s).</w:t>
      </w:r>
    </w:p>
    <w:p w14:paraId="259B7D39" w14:textId="10BD205E" w:rsidR="00567526" w:rsidRPr="00567526" w:rsidRDefault="00567526" w:rsidP="007803EB">
      <w:pPr>
        <w:rPr>
          <w:b/>
          <w:bCs/>
          <w:lang w:val="en-US" w:eastAsia="x-none"/>
        </w:rPr>
      </w:pPr>
      <w:r w:rsidRPr="00567526">
        <w:rPr>
          <w:b/>
          <w:bCs/>
        </w:rPr>
        <w:t>Proposal</w:t>
      </w:r>
      <w:r w:rsidR="00174333">
        <w:rPr>
          <w:b/>
          <w:bCs/>
        </w:rPr>
        <w:t xml:space="preserve"> 1</w:t>
      </w:r>
      <w:r w:rsidRPr="00567526">
        <w:rPr>
          <w:b/>
          <w:bCs/>
        </w:rPr>
        <w:t xml:space="preserve">: </w:t>
      </w:r>
      <w:r w:rsidRPr="00567526">
        <w:rPr>
          <w:b/>
          <w:bCs/>
          <w:lang w:val="en-US" w:eastAsia="x-none"/>
        </w:rPr>
        <w:t xml:space="preserve">For both UE- and LMF- initiated on-demand DL PRS request, the assistance information with at least the following parameters </w:t>
      </w:r>
      <w:proofErr w:type="gramStart"/>
      <w:r w:rsidRPr="00567526">
        <w:rPr>
          <w:b/>
          <w:bCs/>
          <w:lang w:val="en-US" w:eastAsia="x-none"/>
        </w:rPr>
        <w:t>are</w:t>
      </w:r>
      <w:proofErr w:type="gramEnd"/>
      <w:r w:rsidRPr="00567526">
        <w:rPr>
          <w:b/>
          <w:bCs/>
          <w:lang w:val="en-US" w:eastAsia="x-none"/>
        </w:rPr>
        <w:t xml:space="preserve"> supported:</w:t>
      </w:r>
    </w:p>
    <w:p w14:paraId="04B1E7B7" w14:textId="550C11D6" w:rsidR="00567526" w:rsidRPr="00567526" w:rsidRDefault="00567526" w:rsidP="00A41F36">
      <w:pPr>
        <w:pStyle w:val="ListParagraph"/>
        <w:numPr>
          <w:ilvl w:val="0"/>
          <w:numId w:val="15"/>
        </w:numPr>
        <w:rPr>
          <w:b/>
          <w:bCs/>
        </w:rPr>
      </w:pPr>
      <w:r w:rsidRPr="00567526">
        <w:rPr>
          <w:b/>
          <w:bCs/>
        </w:rPr>
        <w:t>Bandwidth of PRS transmission.</w:t>
      </w:r>
    </w:p>
    <w:p w14:paraId="4B15162F" w14:textId="1EC54C41" w:rsidR="00567526" w:rsidRPr="00567526" w:rsidRDefault="00567526" w:rsidP="00A41F36">
      <w:pPr>
        <w:pStyle w:val="ListParagraph"/>
        <w:numPr>
          <w:ilvl w:val="0"/>
          <w:numId w:val="15"/>
        </w:numPr>
        <w:rPr>
          <w:b/>
          <w:bCs/>
        </w:rPr>
      </w:pPr>
      <w:r w:rsidRPr="00567526">
        <w:rPr>
          <w:b/>
          <w:bCs/>
        </w:rPr>
        <w:t>Beam direction(s) that can be in a form of PRS resource ID(s)</w:t>
      </w:r>
    </w:p>
    <w:p w14:paraId="120B1735" w14:textId="7E45B6F2" w:rsidR="00567526" w:rsidRPr="00567526" w:rsidRDefault="00567526" w:rsidP="00A41F36">
      <w:pPr>
        <w:pStyle w:val="ListParagraph"/>
        <w:numPr>
          <w:ilvl w:val="0"/>
          <w:numId w:val="15"/>
        </w:numPr>
        <w:rPr>
          <w:b/>
          <w:bCs/>
        </w:rPr>
      </w:pPr>
      <w:r w:rsidRPr="00567526">
        <w:rPr>
          <w:b/>
          <w:bCs/>
        </w:rPr>
        <w:t>List of TRP(s)</w:t>
      </w:r>
    </w:p>
    <w:p w14:paraId="53884ABD" w14:textId="4BDA37E8" w:rsidR="00567526" w:rsidRPr="00567526" w:rsidRDefault="00567526" w:rsidP="00A41F36">
      <w:pPr>
        <w:pStyle w:val="ListParagraph"/>
        <w:numPr>
          <w:ilvl w:val="0"/>
          <w:numId w:val="15"/>
        </w:numPr>
        <w:rPr>
          <w:b/>
          <w:bCs/>
        </w:rPr>
      </w:pPr>
      <w:r w:rsidRPr="00567526">
        <w:rPr>
          <w:b/>
          <w:bCs/>
        </w:rPr>
        <w:t>Timing information for on-demand PRS</w:t>
      </w:r>
    </w:p>
    <w:p w14:paraId="0D9F9082" w14:textId="5C6A14B2" w:rsidR="00567526" w:rsidRPr="00567526" w:rsidRDefault="00567526" w:rsidP="00A41F36">
      <w:pPr>
        <w:pStyle w:val="ListParagraph"/>
        <w:numPr>
          <w:ilvl w:val="0"/>
          <w:numId w:val="15"/>
        </w:numPr>
        <w:rPr>
          <w:b/>
          <w:bCs/>
        </w:rPr>
      </w:pPr>
      <w:r w:rsidRPr="00567526">
        <w:rPr>
          <w:b/>
          <w:bCs/>
        </w:rPr>
        <w:t>Selected frequency layer(s) and PRS resource-set(s)</w:t>
      </w:r>
    </w:p>
    <w:p w14:paraId="63647818" w14:textId="77777777" w:rsidR="007803EB" w:rsidRPr="007803EB" w:rsidRDefault="007803EB" w:rsidP="007803EB"/>
    <w:p w14:paraId="259A8377" w14:textId="2AFF3571" w:rsidR="004555CC" w:rsidRPr="004E03A8" w:rsidRDefault="004555CC" w:rsidP="004555CC">
      <w:pPr>
        <w:jc w:val="both"/>
        <w:rPr>
          <w:lang w:val="en-US"/>
        </w:rPr>
      </w:pPr>
      <w:r w:rsidRPr="004E03A8">
        <w:rPr>
          <w:lang w:val="en-US"/>
        </w:rPr>
        <w:t xml:space="preserve"> </w:t>
      </w:r>
    </w:p>
    <w:p w14:paraId="5BD140D8" w14:textId="77777777" w:rsidR="000742C1" w:rsidRDefault="000742C1" w:rsidP="000742C1">
      <w:pPr>
        <w:pStyle w:val="3GPPText"/>
      </w:pPr>
    </w:p>
    <w:p w14:paraId="052DBC2D" w14:textId="61DC4F0B" w:rsidR="00855F39" w:rsidRDefault="00855F39"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9F5F758" w:rsidR="0081222A" w:rsidRDefault="00855F39" w:rsidP="006E1D27">
      <w:r>
        <w:t>In this contribution</w:t>
      </w:r>
      <w:r w:rsidR="00BD2B36">
        <w:t>,</w:t>
      </w:r>
      <w:r>
        <w:t xml:space="preserve"> we </w:t>
      </w:r>
      <w:r w:rsidR="006B19A1">
        <w:rPr>
          <w:lang w:val="en-US" w:eastAsia="x-none"/>
        </w:rPr>
        <w:t xml:space="preserve">discuss </w:t>
      </w:r>
      <w:r w:rsidR="00082C40">
        <w:rPr>
          <w:lang w:val="en-US"/>
        </w:rPr>
        <w:t xml:space="preserve">the potential enhancements to </w:t>
      </w:r>
      <w:r w:rsidR="00082C40">
        <w:t>support positioning for UEs in RRC_ INACTIVE state and on-demand PRS</w:t>
      </w:r>
      <w:r w:rsidR="00453D31">
        <w:t xml:space="preserve">.  </w:t>
      </w:r>
    </w:p>
    <w:p w14:paraId="214C0F13" w14:textId="77777777" w:rsidR="003A0A76" w:rsidRDefault="003A0A76" w:rsidP="003A0A76">
      <w:pPr>
        <w:jc w:val="both"/>
        <w:rPr>
          <w:b/>
          <w:bCs/>
        </w:rPr>
      </w:pPr>
      <w:r w:rsidRPr="003A0A76">
        <w:rPr>
          <w:b/>
          <w:bCs/>
        </w:rPr>
        <w:t xml:space="preserve">Proposal 1: When the UE is in RRC_CONNECTED state, the UE receives the configuration of SRS positioning to be used in RRC_INACTIVE state. </w:t>
      </w:r>
    </w:p>
    <w:p w14:paraId="5C1EB67F" w14:textId="0C7C4D5E" w:rsidR="003A0A76" w:rsidRPr="008B19B1" w:rsidRDefault="008B19B1" w:rsidP="008B19B1">
      <w:pPr>
        <w:jc w:val="both"/>
        <w:rPr>
          <w:b/>
          <w:bCs/>
        </w:rPr>
      </w:pPr>
      <w:r w:rsidRPr="008B19B1">
        <w:rPr>
          <w:b/>
          <w:bCs/>
        </w:rPr>
        <w:t xml:space="preserve">Proposal 2: Support positioning request in paging message to enable SRS for positioning transmission in RRC_INACTIVE state. The details are to be defined by RAN2. </w:t>
      </w:r>
    </w:p>
    <w:p w14:paraId="008E4BF2" w14:textId="72EAE883" w:rsidR="00174333" w:rsidRPr="00567526" w:rsidRDefault="00174333" w:rsidP="00174333">
      <w:pPr>
        <w:rPr>
          <w:b/>
          <w:bCs/>
          <w:lang w:val="en-US" w:eastAsia="x-none"/>
        </w:rPr>
      </w:pPr>
      <w:r w:rsidRPr="00567526">
        <w:rPr>
          <w:b/>
          <w:bCs/>
        </w:rPr>
        <w:t>Proposal</w:t>
      </w:r>
      <w:r>
        <w:rPr>
          <w:b/>
          <w:bCs/>
        </w:rPr>
        <w:t xml:space="preserve"> </w:t>
      </w:r>
      <w:r w:rsidR="008B19B1">
        <w:rPr>
          <w:b/>
          <w:bCs/>
        </w:rPr>
        <w:t>3</w:t>
      </w:r>
      <w:r w:rsidRPr="00567526">
        <w:rPr>
          <w:b/>
          <w:bCs/>
        </w:rPr>
        <w:t xml:space="preserve">: </w:t>
      </w:r>
      <w:r w:rsidRPr="00567526">
        <w:rPr>
          <w:b/>
          <w:bCs/>
          <w:lang w:val="en-US" w:eastAsia="x-none"/>
        </w:rPr>
        <w:t>For both UE- and LMF- initiated on-demand DL PRS request, the assistance information with at least the following parameters are supported:</w:t>
      </w:r>
    </w:p>
    <w:p w14:paraId="6E042DA0" w14:textId="77777777" w:rsidR="00174333" w:rsidRPr="00567526" w:rsidRDefault="00174333" w:rsidP="00A41F36">
      <w:pPr>
        <w:pStyle w:val="ListParagraph"/>
        <w:numPr>
          <w:ilvl w:val="0"/>
          <w:numId w:val="15"/>
        </w:numPr>
        <w:rPr>
          <w:b/>
          <w:bCs/>
        </w:rPr>
      </w:pPr>
      <w:r w:rsidRPr="00567526">
        <w:rPr>
          <w:b/>
          <w:bCs/>
        </w:rPr>
        <w:t>Bandwidth of PRS transmission.</w:t>
      </w:r>
    </w:p>
    <w:p w14:paraId="31573221" w14:textId="77777777" w:rsidR="00174333" w:rsidRPr="00567526" w:rsidRDefault="00174333" w:rsidP="00A41F36">
      <w:pPr>
        <w:pStyle w:val="ListParagraph"/>
        <w:numPr>
          <w:ilvl w:val="0"/>
          <w:numId w:val="15"/>
        </w:numPr>
        <w:rPr>
          <w:b/>
          <w:bCs/>
        </w:rPr>
      </w:pPr>
      <w:r w:rsidRPr="00567526">
        <w:rPr>
          <w:b/>
          <w:bCs/>
        </w:rPr>
        <w:t>Beam direction(s) that can be in a form of PRS resource ID(s)</w:t>
      </w:r>
    </w:p>
    <w:p w14:paraId="792AEF15" w14:textId="77777777" w:rsidR="00174333" w:rsidRPr="00567526" w:rsidRDefault="00174333" w:rsidP="00A41F36">
      <w:pPr>
        <w:pStyle w:val="ListParagraph"/>
        <w:numPr>
          <w:ilvl w:val="0"/>
          <w:numId w:val="15"/>
        </w:numPr>
        <w:rPr>
          <w:b/>
          <w:bCs/>
        </w:rPr>
      </w:pPr>
      <w:r w:rsidRPr="00567526">
        <w:rPr>
          <w:b/>
          <w:bCs/>
        </w:rPr>
        <w:t>List of TRP(s)</w:t>
      </w:r>
    </w:p>
    <w:p w14:paraId="7F22E353" w14:textId="77777777" w:rsidR="00174333" w:rsidRPr="00567526" w:rsidRDefault="00174333" w:rsidP="00A41F36">
      <w:pPr>
        <w:pStyle w:val="ListParagraph"/>
        <w:numPr>
          <w:ilvl w:val="0"/>
          <w:numId w:val="15"/>
        </w:numPr>
        <w:rPr>
          <w:b/>
          <w:bCs/>
        </w:rPr>
      </w:pPr>
      <w:r w:rsidRPr="00567526">
        <w:rPr>
          <w:b/>
          <w:bCs/>
        </w:rPr>
        <w:t>Timing information for on-demand PRS</w:t>
      </w:r>
    </w:p>
    <w:p w14:paraId="7877DA2A" w14:textId="77777777" w:rsidR="00174333" w:rsidRPr="00567526" w:rsidRDefault="00174333" w:rsidP="00A41F36">
      <w:pPr>
        <w:pStyle w:val="ListParagraph"/>
        <w:numPr>
          <w:ilvl w:val="0"/>
          <w:numId w:val="15"/>
        </w:numPr>
        <w:rPr>
          <w:b/>
          <w:bCs/>
        </w:rPr>
      </w:pPr>
      <w:r w:rsidRPr="00567526">
        <w:rPr>
          <w:b/>
          <w:bCs/>
        </w:rPr>
        <w:t>Selected frequency layer(s) and PRS resource-set(s)</w:t>
      </w:r>
    </w:p>
    <w:p w14:paraId="5B3F4AA2" w14:textId="77777777" w:rsidR="00FF2D9C" w:rsidRPr="00174333" w:rsidRDefault="00FF2D9C" w:rsidP="00A91C99">
      <w:pPr>
        <w:rPr>
          <w:rFonts w:eastAsia="MS Mincho"/>
        </w:rPr>
      </w:pPr>
    </w:p>
    <w:p w14:paraId="79939F8E" w14:textId="77777777" w:rsidR="00855F39" w:rsidRDefault="00855F39" w:rsidP="00A41F36">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009EB716" w14:textId="65FE0107" w:rsidR="003A2B07" w:rsidRDefault="003A2B07" w:rsidP="00A41F36">
      <w:pPr>
        <w:pStyle w:val="ListParagraph"/>
        <w:numPr>
          <w:ilvl w:val="0"/>
          <w:numId w:val="10"/>
        </w:numPr>
        <w:ind w:left="426" w:hanging="426"/>
      </w:pPr>
      <w:bookmarkStart w:id="3" w:name="_Ref71022773"/>
      <w:bookmarkStart w:id="4" w:name="_Ref61535913"/>
      <w:r>
        <w:t>TR 38.857 “Study on NR Positioning Enhancements” V17.0.0, March 2021.</w:t>
      </w:r>
      <w:bookmarkEnd w:id="3"/>
    </w:p>
    <w:p w14:paraId="1D6C8D0F" w14:textId="6EE77118" w:rsidR="001D2B9B" w:rsidRDefault="00B40CFC" w:rsidP="00A41F36">
      <w:pPr>
        <w:pStyle w:val="ListParagraph"/>
        <w:numPr>
          <w:ilvl w:val="0"/>
          <w:numId w:val="10"/>
        </w:numPr>
        <w:ind w:left="426" w:hanging="426"/>
      </w:pPr>
      <w:bookmarkStart w:id="5" w:name="_Ref71622126"/>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4"/>
      <w:r w:rsidR="005318A9">
        <w:t>1</w:t>
      </w:r>
      <w:bookmarkEnd w:id="5"/>
    </w:p>
    <w:p w14:paraId="3FEA91EA" w14:textId="606C5B4E" w:rsidR="00D4158E" w:rsidRDefault="00D4158E" w:rsidP="00A41F36">
      <w:pPr>
        <w:pStyle w:val="ListParagraph"/>
        <w:numPr>
          <w:ilvl w:val="0"/>
          <w:numId w:val="10"/>
        </w:numPr>
        <w:ind w:left="426" w:hanging="426"/>
      </w:pPr>
      <w:r>
        <w:t xml:space="preserve">RAN1#105e - Chairman notes </w:t>
      </w:r>
    </w:p>
    <w:p w14:paraId="7E175377" w14:textId="5FEA0905" w:rsidR="000829D3" w:rsidRDefault="000829D3" w:rsidP="003A2B07"/>
    <w:sectPr w:rsidR="000829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4B5F" w14:textId="77777777" w:rsidR="00910654" w:rsidRDefault="00910654">
      <w:r>
        <w:separator/>
      </w:r>
    </w:p>
  </w:endnote>
  <w:endnote w:type="continuationSeparator" w:id="0">
    <w:p w14:paraId="2936DB82" w14:textId="77777777" w:rsidR="00910654" w:rsidRDefault="00910654">
      <w:r>
        <w:continuationSeparator/>
      </w:r>
    </w:p>
  </w:endnote>
  <w:endnote w:type="continuationNotice" w:id="1">
    <w:p w14:paraId="02ABD7AC" w14:textId="77777777" w:rsidR="00910654" w:rsidRDefault="00910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F155" w14:textId="77777777" w:rsidR="00910654" w:rsidRDefault="00910654">
      <w:r>
        <w:separator/>
      </w:r>
    </w:p>
  </w:footnote>
  <w:footnote w:type="continuationSeparator" w:id="0">
    <w:p w14:paraId="620994D8" w14:textId="77777777" w:rsidR="00910654" w:rsidRDefault="00910654">
      <w:r>
        <w:continuationSeparator/>
      </w:r>
    </w:p>
  </w:footnote>
  <w:footnote w:type="continuationNotice" w:id="1">
    <w:p w14:paraId="2D9E5AD3" w14:textId="77777777" w:rsidR="00910654" w:rsidRDefault="00910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962"/>
    <w:multiLevelType w:val="multilevel"/>
    <w:tmpl w:val="6AC46F4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0"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B93550"/>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BD1F62"/>
    <w:multiLevelType w:val="hybridMultilevel"/>
    <w:tmpl w:val="36C8FEA4"/>
    <w:lvl w:ilvl="0" w:tplc="B4B8A7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6"/>
  </w:num>
  <w:num w:numId="4">
    <w:abstractNumId w:val="4"/>
  </w:num>
  <w:num w:numId="5">
    <w:abstractNumId w:val="1"/>
  </w:num>
  <w:num w:numId="6">
    <w:abstractNumId w:val="5"/>
  </w:num>
  <w:num w:numId="7">
    <w:abstractNumId w:val="14"/>
  </w:num>
  <w:num w:numId="8">
    <w:abstractNumId w:val="2"/>
  </w:num>
  <w:num w:numId="9">
    <w:abstractNumId w:val="10"/>
  </w:num>
  <w:num w:numId="10">
    <w:abstractNumId w:val="12"/>
  </w:num>
  <w:num w:numId="11">
    <w:abstractNumId w:val="3"/>
  </w:num>
  <w:num w:numId="12">
    <w:abstractNumId w:val="7"/>
  </w:num>
  <w:num w:numId="13">
    <w:abstractNumId w:val="0"/>
  </w:num>
  <w:num w:numId="14">
    <w:abstractNumId w:val="11"/>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04BA"/>
    <w:rsid w:val="00051AE3"/>
    <w:rsid w:val="000526BF"/>
    <w:rsid w:val="0005339F"/>
    <w:rsid w:val="00053EA9"/>
    <w:rsid w:val="000558E7"/>
    <w:rsid w:val="00057629"/>
    <w:rsid w:val="00057F6C"/>
    <w:rsid w:val="0006024E"/>
    <w:rsid w:val="00060A19"/>
    <w:rsid w:val="00060B24"/>
    <w:rsid w:val="00062DA9"/>
    <w:rsid w:val="00063EB5"/>
    <w:rsid w:val="00064143"/>
    <w:rsid w:val="000647D7"/>
    <w:rsid w:val="00065206"/>
    <w:rsid w:val="000657A3"/>
    <w:rsid w:val="00067574"/>
    <w:rsid w:val="00071A2D"/>
    <w:rsid w:val="00072B78"/>
    <w:rsid w:val="0007415F"/>
    <w:rsid w:val="000742C1"/>
    <w:rsid w:val="00074A91"/>
    <w:rsid w:val="00076165"/>
    <w:rsid w:val="00076939"/>
    <w:rsid w:val="000769FA"/>
    <w:rsid w:val="000772E2"/>
    <w:rsid w:val="000776DE"/>
    <w:rsid w:val="00077FC5"/>
    <w:rsid w:val="00080250"/>
    <w:rsid w:val="00081217"/>
    <w:rsid w:val="00081E47"/>
    <w:rsid w:val="000821A4"/>
    <w:rsid w:val="000827B9"/>
    <w:rsid w:val="000829D3"/>
    <w:rsid w:val="00082A56"/>
    <w:rsid w:val="00082C40"/>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3F2F"/>
    <w:rsid w:val="001641D6"/>
    <w:rsid w:val="001663F2"/>
    <w:rsid w:val="00166706"/>
    <w:rsid w:val="001703DF"/>
    <w:rsid w:val="00171BCC"/>
    <w:rsid w:val="00173B87"/>
    <w:rsid w:val="00174333"/>
    <w:rsid w:val="00174FBB"/>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41A5"/>
    <w:rsid w:val="002E7691"/>
    <w:rsid w:val="002F076F"/>
    <w:rsid w:val="002F0B65"/>
    <w:rsid w:val="002F14CF"/>
    <w:rsid w:val="002F1B7E"/>
    <w:rsid w:val="002F2113"/>
    <w:rsid w:val="002F27E9"/>
    <w:rsid w:val="002F6015"/>
    <w:rsid w:val="002F7439"/>
    <w:rsid w:val="002F7659"/>
    <w:rsid w:val="003017FF"/>
    <w:rsid w:val="00301B0B"/>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B58"/>
    <w:rsid w:val="00356FC8"/>
    <w:rsid w:val="00357F93"/>
    <w:rsid w:val="003608E7"/>
    <w:rsid w:val="00362295"/>
    <w:rsid w:val="00362CFE"/>
    <w:rsid w:val="00364752"/>
    <w:rsid w:val="003655DA"/>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AAD"/>
    <w:rsid w:val="0038194E"/>
    <w:rsid w:val="00382EEB"/>
    <w:rsid w:val="003832E9"/>
    <w:rsid w:val="00383D8A"/>
    <w:rsid w:val="00384437"/>
    <w:rsid w:val="00385974"/>
    <w:rsid w:val="00385B31"/>
    <w:rsid w:val="00387A00"/>
    <w:rsid w:val="00391231"/>
    <w:rsid w:val="0039361A"/>
    <w:rsid w:val="00393A1F"/>
    <w:rsid w:val="003943F7"/>
    <w:rsid w:val="003949C0"/>
    <w:rsid w:val="00395541"/>
    <w:rsid w:val="003958A9"/>
    <w:rsid w:val="00395FD4"/>
    <w:rsid w:val="00396BB6"/>
    <w:rsid w:val="003A004E"/>
    <w:rsid w:val="003A0A76"/>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5CDA"/>
    <w:rsid w:val="004B6887"/>
    <w:rsid w:val="004B6DD9"/>
    <w:rsid w:val="004B6ED1"/>
    <w:rsid w:val="004B6F48"/>
    <w:rsid w:val="004C07BE"/>
    <w:rsid w:val="004C13B8"/>
    <w:rsid w:val="004C1ACF"/>
    <w:rsid w:val="004C21CB"/>
    <w:rsid w:val="004C2D06"/>
    <w:rsid w:val="004C5C16"/>
    <w:rsid w:val="004C64C5"/>
    <w:rsid w:val="004C77E0"/>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3840"/>
    <w:rsid w:val="005654F5"/>
    <w:rsid w:val="005658A0"/>
    <w:rsid w:val="00567526"/>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5B56"/>
    <w:rsid w:val="005963FB"/>
    <w:rsid w:val="0059722F"/>
    <w:rsid w:val="005A0046"/>
    <w:rsid w:val="005A029D"/>
    <w:rsid w:val="005A072A"/>
    <w:rsid w:val="005A0A84"/>
    <w:rsid w:val="005A2561"/>
    <w:rsid w:val="005A3297"/>
    <w:rsid w:val="005A3549"/>
    <w:rsid w:val="005A397D"/>
    <w:rsid w:val="005A4D5E"/>
    <w:rsid w:val="005A5065"/>
    <w:rsid w:val="005A6366"/>
    <w:rsid w:val="005A716B"/>
    <w:rsid w:val="005A7275"/>
    <w:rsid w:val="005A7CC5"/>
    <w:rsid w:val="005B0D27"/>
    <w:rsid w:val="005B1306"/>
    <w:rsid w:val="005B2443"/>
    <w:rsid w:val="005B2791"/>
    <w:rsid w:val="005B2D9E"/>
    <w:rsid w:val="005B3363"/>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601507"/>
    <w:rsid w:val="006018CA"/>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5CF5"/>
    <w:rsid w:val="006F65C1"/>
    <w:rsid w:val="006F6864"/>
    <w:rsid w:val="006F729A"/>
    <w:rsid w:val="00700152"/>
    <w:rsid w:val="00701770"/>
    <w:rsid w:val="007030D7"/>
    <w:rsid w:val="00703927"/>
    <w:rsid w:val="00705B5E"/>
    <w:rsid w:val="0070643D"/>
    <w:rsid w:val="007105AA"/>
    <w:rsid w:val="00710CD7"/>
    <w:rsid w:val="00712652"/>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CC1"/>
    <w:rsid w:val="007622A3"/>
    <w:rsid w:val="0076260A"/>
    <w:rsid w:val="00762A63"/>
    <w:rsid w:val="0076371E"/>
    <w:rsid w:val="00764858"/>
    <w:rsid w:val="0076485F"/>
    <w:rsid w:val="007661AB"/>
    <w:rsid w:val="00771A41"/>
    <w:rsid w:val="00773164"/>
    <w:rsid w:val="00773AC2"/>
    <w:rsid w:val="00773E16"/>
    <w:rsid w:val="007742EA"/>
    <w:rsid w:val="007745C8"/>
    <w:rsid w:val="007749BE"/>
    <w:rsid w:val="00774D29"/>
    <w:rsid w:val="007763BC"/>
    <w:rsid w:val="007803EB"/>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9B1"/>
    <w:rsid w:val="008B1B37"/>
    <w:rsid w:val="008B1B83"/>
    <w:rsid w:val="008B23FB"/>
    <w:rsid w:val="008B287E"/>
    <w:rsid w:val="008B2923"/>
    <w:rsid w:val="008B29C6"/>
    <w:rsid w:val="008B3328"/>
    <w:rsid w:val="008B589E"/>
    <w:rsid w:val="008B60AB"/>
    <w:rsid w:val="008B7F41"/>
    <w:rsid w:val="008C0F9F"/>
    <w:rsid w:val="008C347A"/>
    <w:rsid w:val="008C4D81"/>
    <w:rsid w:val="008C51D1"/>
    <w:rsid w:val="008C5436"/>
    <w:rsid w:val="008C6BE1"/>
    <w:rsid w:val="008C6C14"/>
    <w:rsid w:val="008D0109"/>
    <w:rsid w:val="008D11E9"/>
    <w:rsid w:val="008D2751"/>
    <w:rsid w:val="008D4C10"/>
    <w:rsid w:val="008D61CE"/>
    <w:rsid w:val="008D76C0"/>
    <w:rsid w:val="008D7818"/>
    <w:rsid w:val="008D7C42"/>
    <w:rsid w:val="008E3C89"/>
    <w:rsid w:val="008E42CC"/>
    <w:rsid w:val="008E4ABA"/>
    <w:rsid w:val="008E69D7"/>
    <w:rsid w:val="008E798E"/>
    <w:rsid w:val="008F0567"/>
    <w:rsid w:val="008F0C8E"/>
    <w:rsid w:val="008F0CCE"/>
    <w:rsid w:val="008F2B98"/>
    <w:rsid w:val="008F434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0654"/>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1AE6"/>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1F36"/>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2E4"/>
    <w:rsid w:val="00B8343C"/>
    <w:rsid w:val="00B85C1A"/>
    <w:rsid w:val="00B86CF2"/>
    <w:rsid w:val="00B875A8"/>
    <w:rsid w:val="00B90151"/>
    <w:rsid w:val="00B910D6"/>
    <w:rsid w:val="00B91197"/>
    <w:rsid w:val="00B914AC"/>
    <w:rsid w:val="00B91FDF"/>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7002F"/>
    <w:rsid w:val="00C7114A"/>
    <w:rsid w:val="00C7247B"/>
    <w:rsid w:val="00C734F3"/>
    <w:rsid w:val="00C74ED5"/>
    <w:rsid w:val="00C75527"/>
    <w:rsid w:val="00C757A9"/>
    <w:rsid w:val="00C7664F"/>
    <w:rsid w:val="00C76B02"/>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6182"/>
    <w:rsid w:val="00CE6B28"/>
    <w:rsid w:val="00CE73C5"/>
    <w:rsid w:val="00CE74AD"/>
    <w:rsid w:val="00CF17C1"/>
    <w:rsid w:val="00CF18B4"/>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7F3C"/>
    <w:rsid w:val="00D403A4"/>
    <w:rsid w:val="00D40751"/>
    <w:rsid w:val="00D41136"/>
    <w:rsid w:val="00D4157F"/>
    <w:rsid w:val="00D4158E"/>
    <w:rsid w:val="00D41DC7"/>
    <w:rsid w:val="00D42D17"/>
    <w:rsid w:val="00D44184"/>
    <w:rsid w:val="00D46119"/>
    <w:rsid w:val="00D47345"/>
    <w:rsid w:val="00D51D00"/>
    <w:rsid w:val="00D524E2"/>
    <w:rsid w:val="00D54A80"/>
    <w:rsid w:val="00D550D7"/>
    <w:rsid w:val="00D562AF"/>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3A3"/>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A7DEB"/>
    <w:rsid w:val="00EB0375"/>
    <w:rsid w:val="00EB1A3A"/>
    <w:rsid w:val="00EB36D5"/>
    <w:rsid w:val="00EB4F80"/>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6F43"/>
    <w:rsid w:val="00EF74F3"/>
    <w:rsid w:val="00EF76C3"/>
    <w:rsid w:val="00F006DB"/>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6367"/>
    <w:rsid w:val="00F26819"/>
    <w:rsid w:val="00F26EDB"/>
    <w:rsid w:val="00F279F7"/>
    <w:rsid w:val="00F27C11"/>
    <w:rsid w:val="00F27E41"/>
    <w:rsid w:val="00F30677"/>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A3C"/>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67E"/>
    <w:rsid w:val="00F93A1E"/>
    <w:rsid w:val="00F94D8D"/>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58FE"/>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3"/>
      </w:numPr>
      <w:ind w:right="284"/>
      <w:outlineLvl w:val="1"/>
    </w:pPr>
    <w:rPr>
      <w:rFonts w:ascii="Arial" w:hAnsi="Arial"/>
      <w:b/>
      <w:sz w:val="24"/>
    </w:rPr>
  </w:style>
  <w:style w:type="paragraph" w:styleId="Heading3">
    <w:name w:val="heading 3"/>
    <w:aliases w:val="H3,h3"/>
    <w:basedOn w:val="Normal"/>
    <w:next w:val="Normal"/>
    <w:qFormat/>
    <w:pPr>
      <w:keepNext/>
      <w:numPr>
        <w:ilvl w:val="2"/>
        <w:numId w:val="13"/>
      </w:numPr>
      <w:outlineLvl w:val="2"/>
    </w:pPr>
    <w:rPr>
      <w:sz w:val="24"/>
    </w:rPr>
  </w:style>
  <w:style w:type="paragraph" w:styleId="Heading4">
    <w:name w:val="heading 4"/>
    <w:aliases w:val="h4"/>
    <w:basedOn w:val="Normal"/>
    <w:next w:val="Normal"/>
    <w:qFormat/>
    <w:pPr>
      <w:keepNext/>
      <w:numPr>
        <w:ilvl w:val="3"/>
        <w:numId w:val="1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3"/>
      </w:numPr>
      <w:jc w:val="center"/>
      <w:outlineLvl w:val="4"/>
    </w:pPr>
    <w:rPr>
      <w:rFonts w:ascii="Arial" w:hAnsi="Arial"/>
      <w:b/>
      <w:sz w:val="24"/>
    </w:rPr>
  </w:style>
  <w:style w:type="paragraph" w:styleId="Heading6">
    <w:name w:val="heading 6"/>
    <w:aliases w:val="h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qFormat/>
    <w:pPr>
      <w:keepNext/>
      <w:numPr>
        <w:ilvl w:val="6"/>
        <w:numId w:val="1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3"/>
      </w:numPr>
      <w:spacing w:after="120"/>
      <w:outlineLvl w:val="7"/>
    </w:pPr>
    <w:rPr>
      <w:rFonts w:ascii="Arial" w:hAnsi="Arial"/>
      <w:b/>
    </w:rPr>
  </w:style>
  <w:style w:type="paragraph" w:styleId="Heading9">
    <w:name w:val="heading 9"/>
    <w:basedOn w:val="Normal"/>
    <w:next w:val="Normal"/>
    <w:qFormat/>
    <w:pPr>
      <w:keepNext/>
      <w:numPr>
        <w:ilvl w:val="8"/>
        <w:numId w:val="1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 w:type="numbering" w:customStyle="1" w:styleId="CurrentList1">
    <w:name w:val="Current List1"/>
    <w:uiPriority w:val="99"/>
    <w:rsid w:val="007803E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9CBECE-E70C-4C82-A089-48A309162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3</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15</cp:revision>
  <cp:lastPrinted>2002-04-26T00:10:00Z</cp:lastPrinted>
  <dcterms:created xsi:type="dcterms:W3CDTF">2021-05-11T08:39:00Z</dcterms:created>
  <dcterms:modified xsi:type="dcterms:W3CDTF">2021-08-04T10:19:00Z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